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A502E1" w:rsidRDefault="00D71524" w:rsidP="00BB1581">
      <w:pPr>
        <w:spacing w:after="0" w:line="240" w:lineRule="auto"/>
        <w:jc w:val="both"/>
        <w:rPr>
          <w:rFonts w:ascii="Times New Roman" w:hAnsi="Times New Roman" w:cs="Times New Roman"/>
          <w:sz w:val="20"/>
          <w:szCs w:val="20"/>
        </w:rPr>
      </w:pPr>
    </w:p>
    <w:p w:rsidR="00D71524" w:rsidRPr="00A502E1" w:rsidRDefault="00D71524" w:rsidP="00D71524">
      <w:pPr>
        <w:tabs>
          <w:tab w:val="left" w:pos="567"/>
        </w:tabs>
        <w:spacing w:after="0" w:line="240" w:lineRule="auto"/>
        <w:rPr>
          <w:rFonts w:ascii="Times New Roman" w:eastAsia="Calibri" w:hAnsi="Times New Roman" w:cs="Times New Roman"/>
          <w:b/>
          <w:sz w:val="20"/>
          <w:szCs w:val="20"/>
        </w:rPr>
      </w:pPr>
      <w:r w:rsidRPr="00A502E1">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Pr="00A502E1"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A502E1">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2258C9" w:rsidRPr="002258C9" w:rsidTr="002258C9">
        <w:trPr>
          <w:trHeight w:val="20"/>
        </w:trPr>
        <w:tc>
          <w:tcPr>
            <w:tcW w:w="42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contextualSpacing/>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 п/п</w:t>
            </w:r>
          </w:p>
        </w:tc>
        <w:tc>
          <w:tcPr>
            <w:tcW w:w="226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2258C9" w:rsidRDefault="002258C9" w:rsidP="002258C9">
            <w:pPr>
              <w:spacing w:after="0" w:line="240" w:lineRule="auto"/>
              <w:jc w:val="center"/>
              <w:rPr>
                <w:rFonts w:ascii="Times New Roman" w:eastAsia="Calibri" w:hAnsi="Times New Roman" w:cs="Times New Roman"/>
                <w:b/>
                <w:sz w:val="20"/>
                <w:szCs w:val="20"/>
              </w:rPr>
            </w:pPr>
            <w:r w:rsidRPr="002258C9">
              <w:rPr>
                <w:rFonts w:ascii="Times New Roman" w:eastAsia="Calibri" w:hAnsi="Times New Roman" w:cs="Times New Roman"/>
                <w:b/>
                <w:sz w:val="20"/>
                <w:szCs w:val="20"/>
              </w:rPr>
              <w:t>Требуемое количество, шт</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bookmarkStart w:id="0" w:name="_GoBack" w:colFirst="1" w:colLast="4"/>
            <w:r w:rsidRPr="00FA1649">
              <w:rPr>
                <w:rFonts w:ascii="Times New Roman" w:eastAsia="Calibri" w:hAnsi="Times New Roman" w:cs="Times New Roman"/>
                <w:szCs w:val="20"/>
              </w:rPr>
              <w:t>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13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w:t>
            </w:r>
            <w:r w:rsidRPr="003A220F">
              <w:rPr>
                <w:rFonts w:ascii="Times New Roman" w:hAnsi="Times New Roman" w:cs="Times New Roman"/>
              </w:rPr>
              <w:lastRenderedPageBreak/>
              <w:t>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lastRenderedPageBreak/>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lastRenderedPageBreak/>
              <w:t>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18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w:t>
            </w:r>
            <w:r w:rsidRPr="003A220F">
              <w:rPr>
                <w:rFonts w:ascii="Times New Roman" w:hAnsi="Times New Roman" w:cs="Times New Roman"/>
              </w:rPr>
              <w:lastRenderedPageBreak/>
              <w:t>доставляющей системы: не менее 145 см. Диаметр требуемого стента 3,0 мм, длина 28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lastRenderedPageBreak/>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lastRenderedPageBreak/>
              <w:t>8</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38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9</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10</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4,5 мм, длина 28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4,5 мм, длина 38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2.75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18</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19</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стента23мм.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20</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3.0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15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18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3.5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28</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23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29</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28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30</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33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4.0 мм, длина стента 38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баллонорасширяемый.  Материал стента: кобальт-хром L605. Вид стента: матричный. Конструкция стента: девяти зубцовая корона  Высокая гибкость стент-компонента обеспечена соединением соседних корон двумя перемычками (начиная с 3-ей короны от края), с тангенциальным сдвигом их расположения  по спирали на 2,5 зубца между соседними коронами. Толщина стенки: не более 0.075 мм. Профиль стента не более 0,042 дюйм. Радиальная жесткость стента не менее 0,5 Н/мм. Укорочение стента при раскрытии менее 0,5%. Диаметр дистальной части: не более 2,7 Fr. Диаметр проксимальной части: не более 1,9 Fr. Матрицей для лекарственного покрытия является биорезорбируемая композиция сополимеров DL лактида с гликолидом. В качестве лекарственного агента покрытия стента используется: Сиролимус. Концентрация лекарств. вещества не более 150 мг/см 2.Система доставки: RX. Материал дистальной части шафта: термопластичный эластомер. Гидрофильное покрытие дистальной части и кончика баллона. Материал проксимальной части - гипотрубка из нержавеющей стали с антифрикционным покрытием. Диаметр кончика баллона: не более 0.0165 дюйм. Номинальное давление (NP): не менее 9 атм. Давление разрыва (RBP): не менее 18 атм. Совместим: с проводником 0.014 дюйм (0.36 мм), проводниковым катетером 5 Fr. Длина доставляющей системы: не менее 145 см. Диаметр стента 4.5 мм, длина стента 13 мм. Одноразово, стерильно.</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2.5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2,5 мм, длина 48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2.75 мм. Длина: 18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2.75 мм. Длина: 23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2,75 мм, длина 48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38</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4.0 мм. Длина: 12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39</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4.0 мм. Длина: 15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40</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Стент коронарный покрытый лекарственным средством</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4.0 мм. Длина: 33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Обеспечение мультидизайна дистального сегмента катетера для эффективного селективного и суперселективого канюлирования сосудов.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50</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JR 4,0</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20</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JL 4,0</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30</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Диагностический катетер</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 F. Модификация кончика SIM III</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3,5</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10</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XB RCA</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JR 4,0</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15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48</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 3,5</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49</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 4,0</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50</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3DRC</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3</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51</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2,75 мм, длина 10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lang w:val="en-US"/>
              </w:rPr>
            </w:pPr>
            <w:r w:rsidRPr="00FA1649">
              <w:rPr>
                <w:rFonts w:ascii="Times New Roman" w:eastAsia="Calibri" w:hAnsi="Times New Roman" w:cs="Times New Roman"/>
                <w:szCs w:val="20"/>
                <w:lang w:val="en-US"/>
              </w:rPr>
              <w:t>52</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3,0 мм, длина 10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6</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53</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3,0 мм, длина 20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54</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3,5 мм, длина 10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6</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55</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4,0 мм, длина 10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5</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56</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4,0 мм, длина 20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4</w:t>
            </w:r>
          </w:p>
        </w:tc>
      </w:tr>
      <w:tr w:rsidR="00081D33" w:rsidRPr="003A220F" w:rsidTr="00360E1D">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081D33" w:rsidRPr="00FA1649" w:rsidRDefault="00081D33"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57</w:t>
            </w:r>
          </w:p>
        </w:tc>
        <w:tc>
          <w:tcPr>
            <w:tcW w:w="226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4,5 мм, длина 8 мм.</w:t>
            </w:r>
          </w:p>
        </w:tc>
        <w:tc>
          <w:tcPr>
            <w:tcW w:w="1275" w:type="dxa"/>
            <w:tcBorders>
              <w:top w:val="single" w:sz="4" w:space="0" w:color="auto"/>
              <w:left w:val="single" w:sz="4" w:space="0" w:color="auto"/>
              <w:bottom w:val="single" w:sz="4" w:space="0" w:color="auto"/>
              <w:right w:val="single" w:sz="4" w:space="0" w:color="auto"/>
            </w:tcBorders>
          </w:tcPr>
          <w:p w:rsidR="00081D33" w:rsidRPr="003A220F" w:rsidRDefault="00081D33" w:rsidP="00AD1DD0">
            <w:pPr>
              <w:jc w:val="center"/>
              <w:rPr>
                <w:rFonts w:ascii="Times New Roman" w:hAnsi="Times New Roman" w:cs="Times New Roman"/>
              </w:rPr>
            </w:pPr>
            <w:r w:rsidRPr="003A220F">
              <w:rPr>
                <w:rFonts w:ascii="Times New Roman" w:hAnsi="Times New Roman" w:cs="Times New Roman"/>
              </w:rPr>
              <w:t>6</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58</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Баллонный катетер быстрой смены (RX) под 0.014" проводник длиной 143см. Проксимально однопросветный сегмент в виде металлической гипотрубки, дистально двухпросветный сегмент из гибкого полимера. Двойное гидрофильное покрытие. Диаметр шафта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пебакс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шафт вольфрамовые рентгеноконтрастные маркеры длиной 1.1мм. Размеры: диаметр 5,0 мм, длина 8 мм.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lang w:val="en-US"/>
              </w:rPr>
            </w:pPr>
            <w:r w:rsidRPr="003A220F">
              <w:rPr>
                <w:rFonts w:ascii="Times New Roman" w:eastAsia="Calibri" w:hAnsi="Times New Roman" w:cs="Times New Roman"/>
                <w:lang w:val="en-US"/>
              </w:rPr>
              <w:t>4</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59</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3A220F">
              <w:rPr>
                <w:rFonts w:ascii="Times New Roman" w:eastAsia="Times New Roman" w:hAnsi="Times New Roman" w:cs="Times New Roman"/>
                <w:lang w:eastAsia="ru-RU"/>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3A220F">
              <w:rPr>
                <w:rFonts w:ascii="Times New Roman" w:eastAsia="Times New Roman" w:hAnsi="Times New Roman" w:cs="Times New Roman"/>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3A220F">
              <w:rPr>
                <w:rFonts w:ascii="Times New Roman" w:eastAsia="Times New Roman" w:hAnsi="Times New Roman" w:cs="Times New Roman"/>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3A220F">
              <w:rPr>
                <w:rFonts w:ascii="Times New Roman" w:eastAsia="Times New Roman" w:hAnsi="Times New Roman" w:cs="Times New Roman"/>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3A220F">
              <w:rPr>
                <w:rFonts w:ascii="Times New Roman" w:eastAsia="Times New Roman" w:hAnsi="Times New Roman" w:cs="Times New Roman"/>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10 мм, длина баллона 40 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lang w:val="en-US"/>
              </w:rPr>
            </w:pPr>
            <w:r w:rsidRPr="003A220F">
              <w:rPr>
                <w:rFonts w:ascii="Times New Roman" w:eastAsia="Calibri" w:hAnsi="Times New Roman" w:cs="Times New Roman"/>
                <w:lang w:val="en-US"/>
              </w:rPr>
              <w:t>2</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60</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3A220F">
              <w:rPr>
                <w:rFonts w:ascii="Times New Roman" w:eastAsia="Times New Roman" w:hAnsi="Times New Roman" w:cs="Times New Roman"/>
                <w:lang w:eastAsia="ru-RU"/>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 35 атм. 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3A220F">
              <w:rPr>
                <w:rFonts w:ascii="Times New Roman" w:eastAsia="Times New Roman" w:hAnsi="Times New Roman" w:cs="Times New Roman"/>
                <w:lang w:eastAsia="ru-RU"/>
              </w:rPr>
              <w:tab/>
              <w:t>.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3A220F">
              <w:rPr>
                <w:rFonts w:ascii="Times New Roman" w:eastAsia="Times New Roman" w:hAnsi="Times New Roman" w:cs="Times New Roman"/>
                <w:lang w:eastAsia="ru-RU"/>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3A220F">
              <w:rPr>
                <w:rFonts w:ascii="Times New Roman" w:eastAsia="Times New Roman" w:hAnsi="Times New Roman" w:cs="Times New Roman"/>
                <w:lang w:eastAsia="ru-RU"/>
              </w:rPr>
              <w:tab/>
              <w:t>0,039 дюйма. Совместимый проводник не более 0,035 дюйма. 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3A220F">
              <w:rPr>
                <w:rFonts w:ascii="Times New Roman" w:eastAsia="Times New Roman" w:hAnsi="Times New Roman" w:cs="Times New Roman"/>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9 мм, длина баллона 80 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lang w:val="en-US"/>
              </w:rPr>
            </w:pPr>
            <w:r w:rsidRPr="003A220F">
              <w:rPr>
                <w:rFonts w:ascii="Times New Roman" w:eastAsia="Calibri" w:hAnsi="Times New Roman" w:cs="Times New Roman"/>
                <w:lang w:val="en-US"/>
              </w:rPr>
              <w:t>2</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61</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Материал катетера – нейлон вестамид, шафт –нейлон, хаб – грилламид. Маркеры длины баллона – 2 утопленных рентгенконтрастных маркеров (длина 1,0 мм) из платины и иридия. Рентгенконтрастный кончик (2 из 5,5 мм).</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 xml:space="preserve">Характеристики: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 Рабочая длина системы доставки 142 см. Диаметр шафта 3,3 F, есть 2 маркера «выхода» на расстоянии 90 и 100 см от дистального кончика. Баллон высокого давления: номинальное 10 атм., максимальное давление разрыва 14 атм. Комплаенс-таблица в упаковке. Размеры: длина </w:t>
            </w:r>
            <w:r w:rsidRPr="003A220F">
              <w:rPr>
                <w:rFonts w:ascii="Times New Roman" w:eastAsia="Times New Roman" w:hAnsi="Times New Roman" w:cs="Times New Roman"/>
                <w:lang w:val="en-US" w:eastAsia="ru-RU"/>
              </w:rPr>
              <w:t xml:space="preserve">20 </w:t>
            </w:r>
            <w:r w:rsidRPr="003A220F">
              <w:rPr>
                <w:rFonts w:ascii="Times New Roman" w:eastAsia="Times New Roman" w:hAnsi="Times New Roman" w:cs="Times New Roman"/>
                <w:lang w:eastAsia="ru-RU"/>
              </w:rPr>
              <w:t>мм, диаметр 5 мм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3</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62</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Катетер дилятационный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Материал катетера – нейлон вестамид, шафт –нейлон, хаб – грилламид. Маркеры длины баллона – 2 утопленных рентгенконтрастных маркеров (длина 1,0 мм) из платины и иридия. Рентгенконтрастный кончик (2 из 5,5 мм).</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 xml:space="preserve">Характеристики: «монорельсовый» дилятационный катетер (коаксиальная часть – 25 см от дистального кончика), совместимый с проводником 0.014", интродьюсером 4 F, проводниковым катетером 6 F . Рабочая длина системы доставки 142 см. Диаметр шафта 3,3 F, есть 2 маркера «выхода» на расстоянии 90 и 100 см от дистального кончика. Баллон высокого давления: номинальное 10 атм., максимальное давление разрыва 14 атм. Комплаенс-таблица в упаковке. Размеры: длина </w:t>
            </w:r>
            <w:r w:rsidRPr="003A220F">
              <w:rPr>
                <w:rFonts w:ascii="Times New Roman" w:eastAsia="Times New Roman" w:hAnsi="Times New Roman" w:cs="Times New Roman"/>
                <w:lang w:val="en-US" w:eastAsia="ru-RU"/>
              </w:rPr>
              <w:t xml:space="preserve">20 </w:t>
            </w:r>
            <w:r w:rsidRPr="003A220F">
              <w:rPr>
                <w:rFonts w:ascii="Times New Roman" w:eastAsia="Times New Roman" w:hAnsi="Times New Roman" w:cs="Times New Roman"/>
                <w:lang w:eastAsia="ru-RU"/>
              </w:rPr>
              <w:t>мм, диаметр 5,5 мм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3</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sidRPr="00FA1649">
              <w:rPr>
                <w:rFonts w:ascii="Times New Roman" w:eastAsia="Calibri" w:hAnsi="Times New Roman" w:cs="Times New Roman"/>
                <w:szCs w:val="20"/>
              </w:rPr>
              <w:t>63</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Коронарный микрокатетер</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Коронарный микрокатетер для прохождения высокостенозированных, сложных сегментов по извитым сосудам</w:t>
            </w:r>
            <w:r w:rsidRPr="003A220F">
              <w:rPr>
                <w:rFonts w:ascii="Times New Roman" w:eastAsia="Times New Roman" w:hAnsi="Times New Roman" w:cs="Times New Roman"/>
                <w:lang w:eastAsia="ru-RU"/>
              </w:rPr>
              <w:tab/>
              <w:t>. Конусообразный усиленный шафт. Материал катетера: Полиуретан с вольфрамовым порошком</w:t>
            </w:r>
            <w:r w:rsidRPr="003A220F">
              <w:rPr>
                <w:rFonts w:ascii="Times New Roman" w:eastAsia="Times New Roman" w:hAnsi="Times New Roman" w:cs="Times New Roman"/>
                <w:lang w:eastAsia="ru-RU"/>
              </w:rPr>
              <w:tab/>
              <w:t>. Гидрофильное полимерное покрытие дистальной части катетера</w:t>
            </w:r>
            <w:r w:rsidRPr="003A220F">
              <w:rPr>
                <w:rFonts w:ascii="Times New Roman" w:eastAsia="Times New Roman" w:hAnsi="Times New Roman" w:cs="Times New Roman"/>
                <w:lang w:eastAsia="ru-RU"/>
              </w:rPr>
              <w:tab/>
              <w:t>. Протяженность гидрофильного покрытия</w:t>
            </w:r>
            <w:r w:rsidRPr="003A220F">
              <w:rPr>
                <w:rFonts w:ascii="Times New Roman" w:eastAsia="Times New Roman" w:hAnsi="Times New Roman" w:cs="Times New Roman"/>
                <w:lang w:eastAsia="ru-RU"/>
              </w:rPr>
              <w:tab/>
              <w:t xml:space="preserve">не менее 59.5, не более 60.5 </w:t>
            </w:r>
            <w:r w:rsidRPr="003A220F">
              <w:rPr>
                <w:rFonts w:ascii="Times New Roman" w:eastAsia="Times New Roman" w:hAnsi="Times New Roman" w:cs="Times New Roman"/>
                <w:lang w:eastAsia="ru-RU"/>
              </w:rPr>
              <w:tab/>
              <w:t xml:space="preserve">см. Длина катетера не менее 149., не более 150.5 см. Наружный диаметр – в дистальной части </w:t>
            </w:r>
            <w:r w:rsidRPr="003A220F">
              <w:rPr>
                <w:rFonts w:ascii="Times New Roman" w:eastAsia="Times New Roman" w:hAnsi="Times New Roman" w:cs="Times New Roman"/>
                <w:lang w:eastAsia="ru-RU"/>
              </w:rPr>
              <w:tab/>
            </w:r>
            <w:r w:rsidRPr="003A220F">
              <w:rPr>
                <w:rFonts w:ascii="Times New Roman" w:eastAsia="Times New Roman" w:hAnsi="Times New Roman" w:cs="Times New Roman"/>
                <w:lang w:eastAsia="ru-RU"/>
              </w:rPr>
              <w:tab/>
              <w:t>не менее 0.86 мм. Наружный диаметр – в проксимальной части</w:t>
            </w:r>
            <w:r w:rsidRPr="003A220F">
              <w:rPr>
                <w:rFonts w:ascii="Times New Roman" w:eastAsia="Times New Roman" w:hAnsi="Times New Roman" w:cs="Times New Roman"/>
                <w:lang w:eastAsia="ru-RU"/>
              </w:rPr>
              <w:tab/>
            </w:r>
            <w:r w:rsidRPr="003A220F">
              <w:rPr>
                <w:rFonts w:ascii="Times New Roman" w:eastAsia="Times New Roman" w:hAnsi="Times New Roman" w:cs="Times New Roman"/>
                <w:lang w:eastAsia="ru-RU"/>
              </w:rPr>
              <w:tab/>
              <w:t xml:space="preserve">не более 0.92 мм. Внутренний диаметр – в дистальной части </w:t>
            </w:r>
            <w:r w:rsidRPr="003A220F">
              <w:rPr>
                <w:rFonts w:ascii="Times New Roman" w:eastAsia="Times New Roman" w:hAnsi="Times New Roman" w:cs="Times New Roman"/>
                <w:lang w:eastAsia="ru-RU"/>
              </w:rPr>
              <w:tab/>
            </w:r>
            <w:r w:rsidRPr="003A220F">
              <w:rPr>
                <w:rFonts w:ascii="Times New Roman" w:eastAsia="Times New Roman" w:hAnsi="Times New Roman" w:cs="Times New Roman"/>
                <w:lang w:eastAsia="ru-RU"/>
              </w:rPr>
              <w:tab/>
              <w:t>не более 0.015 дюйм. Внутренний диаметр – в проксимальной части</w:t>
            </w:r>
            <w:r w:rsidRPr="003A220F">
              <w:rPr>
                <w:rFonts w:ascii="Times New Roman" w:eastAsia="Times New Roman" w:hAnsi="Times New Roman" w:cs="Times New Roman"/>
                <w:lang w:eastAsia="ru-RU"/>
              </w:rPr>
              <w:tab/>
              <w:t xml:space="preserve">не более 0.018 </w:t>
            </w:r>
            <w:r w:rsidRPr="003A220F">
              <w:rPr>
                <w:rFonts w:ascii="Times New Roman" w:eastAsia="Times New Roman" w:hAnsi="Times New Roman" w:cs="Times New Roman"/>
                <w:lang w:eastAsia="ru-RU"/>
              </w:rPr>
              <w:tab/>
              <w:t>дюйм. Вольфрамовая внутренняя оплетка.  Совместимость с проводником диаметром  0.014 дюйм. Максимальное давление</w:t>
            </w:r>
            <w:r w:rsidRPr="003A220F">
              <w:rPr>
                <w:rFonts w:ascii="Times New Roman" w:eastAsia="Times New Roman" w:hAnsi="Times New Roman" w:cs="Times New Roman"/>
                <w:lang w:eastAsia="ru-RU"/>
              </w:rPr>
              <w:tab/>
              <w:t xml:space="preserve">не менее 300 </w:t>
            </w:r>
            <w:r w:rsidRPr="003A220F">
              <w:rPr>
                <w:rFonts w:ascii="Times New Roman" w:eastAsia="Times New Roman" w:hAnsi="Times New Roman" w:cs="Times New Roman"/>
                <w:lang w:eastAsia="ru-RU"/>
              </w:rPr>
              <w:tab/>
              <w:t>psi. Одноразовый Стерильный</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2</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64</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3-х ходовой краник</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pStyle w:val="a3"/>
              <w:spacing w:after="0" w:line="240" w:lineRule="auto"/>
              <w:ind w:left="0"/>
              <w:jc w:val="center"/>
              <w:rPr>
                <w:rFonts w:ascii="Times New Roman" w:eastAsia="Calibri" w:hAnsi="Times New Roman" w:cs="Times New Roman"/>
              </w:rPr>
            </w:pPr>
            <w:r w:rsidRPr="003A220F">
              <w:rPr>
                <w:rFonts w:ascii="Times New Roman" w:eastAsia="Calibri" w:hAnsi="Times New Roman" w:cs="Times New Roman"/>
              </w:rPr>
              <w:t>Кран запирающий высокого давления (тип OFF) с вращающимся адаптером Луер-Лук. Предельное давление (psi) 1200</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30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65</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Проводник коронарный управляемый с маркерами</w:t>
            </w:r>
          </w:p>
          <w:p w:rsidR="00916648" w:rsidRPr="003A220F" w:rsidRDefault="00916648" w:rsidP="00AD1DD0">
            <w:pPr>
              <w:spacing w:after="0" w:line="240" w:lineRule="auto"/>
              <w:jc w:val="center"/>
              <w:rPr>
                <w:rFonts w:ascii="Times New Roman" w:eastAsia="Calibri" w:hAnsi="Times New Roman" w:cs="Times New Roman"/>
              </w:rPr>
            </w:pP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 xml:space="preserve">Материал: Материал поддерживающего внутреннего стержня и проксимальная часть – нержавеющая сталь, покрытая, переходная часть – Duraglide, дистальная часть – платина. Характеристики: Наружный диаметр не более </w:t>
            </w:r>
            <w:smartTag w:uri="urn:schemas-microsoft-com:office:smarttags" w:element="metricconverter">
              <w:smartTagPr>
                <w:attr w:name="ProductID" w:val=".014”"/>
              </w:smartTagPr>
              <w:r w:rsidRPr="003A220F">
                <w:rPr>
                  <w:rFonts w:ascii="Times New Roman" w:eastAsia="Times New Roman" w:hAnsi="Times New Roman" w:cs="Times New Roman"/>
                  <w:lang w:eastAsia="ru-RU"/>
                </w:rPr>
                <w:t>.014”</w:t>
              </w:r>
            </w:smartTag>
            <w:r w:rsidRPr="003A220F">
              <w:rPr>
                <w:rFonts w:ascii="Times New Roman" w:eastAsia="Times New Roman" w:hAnsi="Times New Roman" w:cs="Times New Roman"/>
                <w:lang w:eastAsia="ru-RU"/>
              </w:rPr>
              <w:t>, Длина 180см, диаметр внутреннего стержня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 прямая. Тип кончика – софт. Гидрофильное PTFE-покрытие дистальной части.</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10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66</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Проводник  интервенционный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Проводник коронарный. Стальной сердечник. Оплетка без дополнительных соединений. Покрытие шафта PTFE. Гидрофильное покрытие оплетки. Усиленная поддержка. Жесткость 0.7 г. Рентгеноконтрастный кончик не менее 3 см. Оплетка не менее 28 см. Диаметр 0.014 дюйма. Длина 180 см.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30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67</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Проводник  интервенционный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0.014" проводник длиной 190 см. Комбинированный сердечник из стали, покрытой тефлоном и дистальным сегментом из супер-эластичного никель-титанового сплава (нитинола) с платино-никелевой рентгеноконтрастной оплеткой кончика. Моделируемая вставка на кончике из стали 304V повышенной эластичности. Вольфрамсодержащее полиуретановое покрытие нитинолового сегмента сердечника за исключением оплетки кончика. Рентгеноконтрастная часть оплетки кончика 3см. Опционально дополнительный золотой рентгеноконтрастный маркер 1.5мм на расстоянии 45мм. Гидрофобное покрытие на основе силикона проксимальной части и износостойкое гидрофильное покрытие на основе полиэтиленоксида или поливинилпирролидона дистальной части не затрагивающее 4.5см оплетки кончика. Форма кончика: прямой, J-тип. Жесткость кончика: 0.7г. Степень поддержки в дистальной части: 8.6г.</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10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68</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Проводник  интервенционный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Монолитный сердечник от проксимального до дистального кончика. Оплетка без дополнительных соединений. Покрытие шафта PTFE. Гидрофильное полимерное покрытие не менее чем 20 см. Рентгеноконтрастный кончик не менее 3см. Оплетка не менее 12см. диаметр 0.014 дюйма.  Длина 180 см. Жесткость 0,8г. Прямой кончик.</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40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69</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hAnsi="Times New Roman" w:cs="Times New Roman"/>
                <w:color w:val="000000"/>
              </w:rPr>
            </w:pPr>
            <w:r w:rsidRPr="003A220F">
              <w:rPr>
                <w:rFonts w:ascii="Times New Roman" w:hAnsi="Times New Roman" w:cs="Times New Roman"/>
              </w:rPr>
              <w:t>Проводник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Times New Roman" w:hAnsi="Times New Roman" w:cs="Times New Roman"/>
                <w:lang w:eastAsia="ru-RU"/>
              </w:rPr>
              <w:t>Гидрофильный 0.014" проводник длиной 300см. Комбинированный сердечник из стали  повышенной эластичности в прокисмальном сегменте и с дистальным сегментом из о никель-титанового сплава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 28см.Гидрофильное покрытие дистальных 41см. Форма кончика: прямой. Жесткость кончика:  3.5г. Степень поддержки в дистальной части: повышенная</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10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70</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Проводник</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40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71</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Индефлятор-шприц для раздувания баллонного катетера</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70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72</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Times New Roman" w:hAnsi="Times New Roman" w:cs="Times New Roman"/>
                <w:lang w:eastAsia="ru-RU"/>
              </w:rPr>
              <w:t>Инъекционный шприц</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Инъекционный шприц с кольчатыми захватами для пальцев и вращающимся адаптером Луер. Предназначен для</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введения контрастного вещества и других растворов во время интервенционных процедур. Объем 12 мл.</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40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73</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Y-клик коннектор</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Y-коннектор гемостатический, с защелкивающимся трехступенчатым клапаном. Механизм автоматического закрытия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40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74</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Компрессионное  устройство</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3A220F">
              <w:rPr>
                <w:rFonts w:ascii="Times New Roman" w:eastAsia="Times New Roman" w:hAnsi="Times New Roman" w:cs="Times New Roman"/>
                <w:lang w:eastAsia="ru-RU"/>
              </w:rPr>
              <w:tab/>
              <w:t>13,0 мл. Максимальный объем вводимого воздуха 18,0 мл. Регулируемая застежка. Длина манжеты</w:t>
            </w:r>
            <w:r w:rsidRPr="003A220F">
              <w:rPr>
                <w:rFonts w:ascii="Times New Roman" w:eastAsia="Times New Roman" w:hAnsi="Times New Roman" w:cs="Times New Roman"/>
                <w:lang w:eastAsia="ru-RU"/>
              </w:rPr>
              <w:tab/>
              <w:t>24 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20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75</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Интродьюсер с гидрофильным покрытием</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20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76</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Times New Roman" w:hAnsi="Times New Roman" w:cs="Times New Roman"/>
                <w:lang w:eastAsia="ru-RU"/>
              </w:rPr>
              <w:t>Интродьюсер</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Интродьюсер-порт для проведения диагностического и интервенционного инструментария в сосудистое русло. 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5 F, длина 23 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10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Pr="00FA1649"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77</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Трансрадиальный интродьюсер</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Интродьюсер для трансрадиального доступа в комплекте с проводником, дилятатором и иглой/канюлей.</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Интродьюсер предназначен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Гидрофильное Уникальная вращающаяся муфта с гибким кольцом для шва, чтобы обеспечить широкие возможности фиксации интродьюсера. Цветовая кодировка размеров. Локализатор для кончика интродьюсера  (материал - полиэтилен высокой плотности). Длина интродьюсера: не более 12см.</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Два варианта комплектации:</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 Прямой проводник 0.025”  из нержавеющей стали floppy-тип в  комплектации с иглой 20G и длиной 3.8 см.</w:t>
            </w:r>
          </w:p>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 гибкий проводник 0.025” из нержавеющей стали с PTFE  покрытием floppy-тип в комплекте с иглой 20G и длиной 3.2 см и полиэтиленовой канюлей.  Длина проводника не более 50 см. 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 Диаметр интродьюсера 6F, длина 12см.</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40</w:t>
            </w:r>
          </w:p>
        </w:tc>
      </w:tr>
      <w:tr w:rsidR="00916648" w:rsidRPr="003A220F" w:rsidTr="003B07E1">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16648" w:rsidRDefault="00916648" w:rsidP="002258C9">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78</w:t>
            </w:r>
          </w:p>
        </w:tc>
        <w:tc>
          <w:tcPr>
            <w:tcW w:w="226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Интродьюсер с гидрофильным покрытием</w:t>
            </w:r>
          </w:p>
        </w:tc>
        <w:tc>
          <w:tcPr>
            <w:tcW w:w="12049"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Times New Roman" w:hAnsi="Times New Roman" w:cs="Times New Roman"/>
                <w:lang w:eastAsia="ru-RU"/>
              </w:rPr>
            </w:pPr>
            <w:r w:rsidRPr="003A220F">
              <w:rPr>
                <w:rFonts w:ascii="Times New Roman" w:eastAsia="Times New Roman" w:hAnsi="Times New Roman" w:cs="Times New Roman"/>
                <w:lang w:eastAsia="ru-RU"/>
              </w:rPr>
              <w:t>Интродьюсер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16 см. Диаметр 7Fr,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интродьюсера. Наличие двухслойной стенки с внешним слоем из этилентетрафторэтилена. Набор состоит из : интродьюсера, дилататора,   минипроводника (длина: 80 см, диаметр: 0,025", прямой кончик), мини-катетера и пункционной иглы, размеры: 20G.</w:t>
            </w:r>
          </w:p>
        </w:tc>
        <w:tc>
          <w:tcPr>
            <w:tcW w:w="1275" w:type="dxa"/>
            <w:tcBorders>
              <w:top w:val="single" w:sz="4" w:space="0" w:color="auto"/>
              <w:left w:val="single" w:sz="4" w:space="0" w:color="auto"/>
              <w:bottom w:val="single" w:sz="4" w:space="0" w:color="auto"/>
              <w:right w:val="single" w:sz="4" w:space="0" w:color="auto"/>
            </w:tcBorders>
            <w:vAlign w:val="center"/>
          </w:tcPr>
          <w:p w:rsidR="00916648" w:rsidRPr="003A220F" w:rsidRDefault="00916648" w:rsidP="00AD1DD0">
            <w:pPr>
              <w:spacing w:after="0" w:line="240" w:lineRule="auto"/>
              <w:jc w:val="center"/>
              <w:rPr>
                <w:rFonts w:ascii="Times New Roman" w:eastAsia="Calibri" w:hAnsi="Times New Roman" w:cs="Times New Roman"/>
              </w:rPr>
            </w:pPr>
            <w:r w:rsidRPr="003A220F">
              <w:rPr>
                <w:rFonts w:ascii="Times New Roman" w:eastAsia="Calibri" w:hAnsi="Times New Roman" w:cs="Times New Roman"/>
              </w:rPr>
              <w:t>10</w:t>
            </w:r>
          </w:p>
        </w:tc>
      </w:tr>
      <w:bookmarkEnd w:id="0"/>
    </w:tbl>
    <w:p w:rsidR="002258C9" w:rsidRPr="00FA1649" w:rsidRDefault="002258C9" w:rsidP="00ED0212">
      <w:pPr>
        <w:ind w:left="-284" w:firstLine="284"/>
        <w:rPr>
          <w:rFonts w:ascii="Times New Roman" w:hAnsi="Times New Roman" w:cs="Times New Roman"/>
          <w:sz w:val="24"/>
        </w:rPr>
      </w:pPr>
    </w:p>
    <w:p w:rsidR="009153A9" w:rsidRPr="00A502E1"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sectPr w:rsidR="009153A9" w:rsidRPr="00A502E1"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081D33"/>
    <w:rsid w:val="00101C2D"/>
    <w:rsid w:val="00121F58"/>
    <w:rsid w:val="002258C9"/>
    <w:rsid w:val="00232BCE"/>
    <w:rsid w:val="00277528"/>
    <w:rsid w:val="00345A71"/>
    <w:rsid w:val="00373304"/>
    <w:rsid w:val="003A220F"/>
    <w:rsid w:val="00405084"/>
    <w:rsid w:val="004317DD"/>
    <w:rsid w:val="004F4F02"/>
    <w:rsid w:val="005400A5"/>
    <w:rsid w:val="0080796A"/>
    <w:rsid w:val="008A23C9"/>
    <w:rsid w:val="009153A9"/>
    <w:rsid w:val="00916648"/>
    <w:rsid w:val="00927D99"/>
    <w:rsid w:val="00992758"/>
    <w:rsid w:val="00A502E1"/>
    <w:rsid w:val="00A94B79"/>
    <w:rsid w:val="00AC7528"/>
    <w:rsid w:val="00AD1DD0"/>
    <w:rsid w:val="00B52801"/>
    <w:rsid w:val="00BB1581"/>
    <w:rsid w:val="00BB7A81"/>
    <w:rsid w:val="00C12233"/>
    <w:rsid w:val="00C23ABD"/>
    <w:rsid w:val="00C87A04"/>
    <w:rsid w:val="00D54EAB"/>
    <w:rsid w:val="00D71524"/>
    <w:rsid w:val="00D72B02"/>
    <w:rsid w:val="00E04A65"/>
    <w:rsid w:val="00EB6500"/>
    <w:rsid w:val="00ED0212"/>
    <w:rsid w:val="00EE4E35"/>
    <w:rsid w:val="00F338A7"/>
    <w:rsid w:val="00FA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21</Pages>
  <Words>11875</Words>
  <Characters>67692</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29</cp:revision>
  <dcterms:created xsi:type="dcterms:W3CDTF">2016-09-21T04:34:00Z</dcterms:created>
  <dcterms:modified xsi:type="dcterms:W3CDTF">2020-03-02T09:22:00Z</dcterms:modified>
</cp:coreProperties>
</file>